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4275" w:rsidRPr="00B007EF" w:rsidRDefault="004A4275" w:rsidP="00B007EF"/>
    <w:p w:rsidR="004A4275" w:rsidRDefault="004A4275" w:rsidP="004A4275">
      <w:pPr>
        <w:autoSpaceDE w:val="0"/>
        <w:autoSpaceDN w:val="0"/>
        <w:adjustRightInd w:val="0"/>
        <w:spacing w:after="0" w:line="240" w:lineRule="auto"/>
        <w:rPr>
          <w:rFonts w:ascii="LiberationSans-Bold" w:hAnsi="LiberationSans-Bold" w:cs="LiberationSans-Bold"/>
          <w:b/>
          <w:bCs/>
          <w:sz w:val="32"/>
          <w:szCs w:val="32"/>
        </w:rPr>
      </w:pPr>
      <w:r>
        <w:rPr>
          <w:rFonts w:ascii="LiberationSans-Bold" w:hAnsi="LiberationSans-Bold" w:cs="LiberationSans-Bold"/>
          <w:b/>
          <w:bCs/>
          <w:sz w:val="32"/>
          <w:szCs w:val="32"/>
        </w:rPr>
        <w:t xml:space="preserve">                                      Инструкция</w:t>
      </w:r>
    </w:p>
    <w:p w:rsidR="004A4275" w:rsidRPr="001E2AEC" w:rsidRDefault="001E2AEC" w:rsidP="004A4275">
      <w:pPr>
        <w:autoSpaceDE w:val="0"/>
        <w:autoSpaceDN w:val="0"/>
        <w:adjustRightInd w:val="0"/>
        <w:spacing w:after="0" w:line="240" w:lineRule="auto"/>
        <w:rPr>
          <w:rFonts w:ascii="LiberationSans-Bold" w:hAnsi="LiberationSans-Bold" w:cs="LiberationSans-Bold"/>
          <w:b/>
          <w:bCs/>
          <w:sz w:val="32"/>
          <w:szCs w:val="32"/>
        </w:rPr>
      </w:pPr>
      <w:r>
        <w:rPr>
          <w:rFonts w:ascii="LiberationSans-Bold" w:hAnsi="LiberationSans-Bold" w:cs="LiberationSans-Bold"/>
          <w:b/>
          <w:bCs/>
          <w:sz w:val="32"/>
          <w:szCs w:val="32"/>
        </w:rPr>
        <w:t xml:space="preserve"> по применению одноразового</w:t>
      </w:r>
      <w:r w:rsidR="004A4275">
        <w:rPr>
          <w:rFonts w:ascii="LiberationSans-Bold" w:hAnsi="LiberationSans-Bold" w:cs="LiberationSans-Bold"/>
          <w:b/>
          <w:bCs/>
          <w:sz w:val="32"/>
          <w:szCs w:val="32"/>
        </w:rPr>
        <w:t xml:space="preserve"> сшивающего</w:t>
      </w:r>
      <w:r>
        <w:rPr>
          <w:rFonts w:ascii="LiberationSans-Bold" w:hAnsi="LiberationSans-Bold" w:cs="LiberationSans-Bold"/>
          <w:b/>
          <w:bCs/>
          <w:sz w:val="32"/>
          <w:szCs w:val="32"/>
        </w:rPr>
        <w:t xml:space="preserve"> аппарата  </w:t>
      </w:r>
      <w:r w:rsidR="00E25CBE">
        <w:rPr>
          <w:rFonts w:ascii="LiberationSans-Bold" w:hAnsi="LiberationSans-Bold" w:cs="LiberationSans-Bold"/>
          <w:b/>
          <w:bCs/>
          <w:sz w:val="32"/>
          <w:szCs w:val="32"/>
        </w:rPr>
        <w:t xml:space="preserve">                 </w:t>
      </w:r>
      <w:r>
        <w:rPr>
          <w:rFonts w:ascii="LiberationSans-Bold" w:hAnsi="LiberationSans-Bold" w:cs="LiberationSans-Bold"/>
          <w:b/>
          <w:bCs/>
          <w:sz w:val="32"/>
          <w:szCs w:val="32"/>
        </w:rPr>
        <w:t>для хирургического лечения геморроя (</w:t>
      </w:r>
      <w:r>
        <w:rPr>
          <w:rFonts w:cs="LiberationSans-Bold"/>
          <w:b/>
          <w:bCs/>
          <w:sz w:val="32"/>
          <w:szCs w:val="32"/>
          <w:lang w:val="en-US"/>
        </w:rPr>
        <w:t>PPH</w:t>
      </w:r>
      <w:r>
        <w:rPr>
          <w:rFonts w:cs="LiberationSans-Bold"/>
          <w:b/>
          <w:bCs/>
          <w:sz w:val="32"/>
          <w:szCs w:val="32"/>
        </w:rPr>
        <w:t xml:space="preserve">)                               .            </w:t>
      </w:r>
      <w:r w:rsidR="004A4275">
        <w:rPr>
          <w:rFonts w:ascii="LiberationSans-Bold" w:hAnsi="LiberationSans-Bold" w:cs="LiberationSans-Bold"/>
          <w:b/>
          <w:bCs/>
          <w:sz w:val="32"/>
          <w:szCs w:val="32"/>
        </w:rPr>
        <w:t xml:space="preserve"> </w:t>
      </w:r>
      <w:r>
        <w:rPr>
          <w:rFonts w:ascii="LiberationSans-Bold" w:hAnsi="LiberationSans-Bold" w:cs="LiberationSans-Bold"/>
          <w:b/>
          <w:bCs/>
          <w:sz w:val="32"/>
          <w:szCs w:val="32"/>
        </w:rPr>
        <w:t xml:space="preserve">                            </w:t>
      </w:r>
      <w:r w:rsidR="004A4275">
        <w:rPr>
          <w:rFonts w:ascii="LiberationSans-Bold" w:hAnsi="LiberationSans-Bold" w:cs="LiberationSans-Bold"/>
          <w:b/>
          <w:bCs/>
          <w:sz w:val="24"/>
          <w:szCs w:val="24"/>
        </w:rPr>
        <w:t xml:space="preserve">типа </w:t>
      </w:r>
      <w:r w:rsidR="004A4275">
        <w:rPr>
          <w:rFonts w:ascii="LiberationSans-Bold" w:hAnsi="LiberationSans-Bold" w:cs="LiberationSans-Bold"/>
          <w:b/>
          <w:bCs/>
          <w:sz w:val="32"/>
          <w:szCs w:val="32"/>
        </w:rPr>
        <w:t xml:space="preserve"> </w:t>
      </w:r>
      <w:r w:rsidR="004A4275">
        <w:rPr>
          <w:rFonts w:cs="LiberationSans-Bold"/>
          <w:b/>
          <w:bCs/>
          <w:sz w:val="32"/>
          <w:szCs w:val="32"/>
          <w:lang w:val="en-US"/>
        </w:rPr>
        <w:t>PYG</w:t>
      </w:r>
      <w:r>
        <w:rPr>
          <w:rFonts w:cs="LiberationSans-Bold"/>
          <w:b/>
          <w:bCs/>
          <w:sz w:val="32"/>
          <w:szCs w:val="32"/>
          <w:lang w:val="en-US"/>
        </w:rPr>
        <w:t>C</w:t>
      </w:r>
    </w:p>
    <w:p w:rsidR="004A4275" w:rsidRDefault="004A4275" w:rsidP="004A4275">
      <w:pPr>
        <w:autoSpaceDE w:val="0"/>
        <w:autoSpaceDN w:val="0"/>
        <w:adjustRightInd w:val="0"/>
        <w:spacing w:after="0" w:line="240" w:lineRule="auto"/>
        <w:rPr>
          <w:rFonts w:cs="LiberationSans-Bold"/>
          <w:b/>
          <w:bCs/>
          <w:sz w:val="32"/>
          <w:szCs w:val="32"/>
        </w:rPr>
      </w:pPr>
    </w:p>
    <w:p w:rsidR="004A4275" w:rsidRDefault="009F3C09" w:rsidP="004A4275">
      <w:pPr>
        <w:autoSpaceDE w:val="0"/>
        <w:autoSpaceDN w:val="0"/>
        <w:adjustRightInd w:val="0"/>
        <w:spacing w:after="0" w:line="240" w:lineRule="auto"/>
        <w:rPr>
          <w:rFonts w:ascii="LiberationSans-BoldItalic" w:hAnsi="LiberationSans-BoldItalic" w:cs="LiberationSans-BoldItalic"/>
          <w:b/>
          <w:bCs/>
          <w:i/>
          <w:iCs/>
          <w:sz w:val="36"/>
          <w:szCs w:val="36"/>
        </w:rPr>
      </w:pPr>
      <w:r>
        <w:rPr>
          <w:rFonts w:ascii="LiberationSans-BoldItalic" w:hAnsi="LiberationSans-BoldItalic" w:cs="LiberationSans-BoldItalic"/>
          <w:b/>
          <w:bCs/>
          <w:i/>
          <w:iCs/>
          <w:sz w:val="36"/>
          <w:szCs w:val="36"/>
        </w:rPr>
        <w:t xml:space="preserve">                             </w:t>
      </w:r>
      <w:r w:rsidR="004A4275">
        <w:rPr>
          <w:rFonts w:ascii="LiberationSans-BoldItalic" w:hAnsi="LiberationSans-BoldItalic" w:cs="LiberationSans-BoldItalic"/>
          <w:b/>
          <w:bCs/>
          <w:i/>
          <w:iCs/>
          <w:sz w:val="36"/>
          <w:szCs w:val="36"/>
        </w:rPr>
        <w:t>Маркировка</w:t>
      </w:r>
    </w:p>
    <w:p w:rsidR="004A4275" w:rsidRDefault="004A4275" w:rsidP="004A4275">
      <w:pPr>
        <w:autoSpaceDE w:val="0"/>
        <w:autoSpaceDN w:val="0"/>
        <w:adjustRightInd w:val="0"/>
        <w:spacing w:after="0" w:line="240" w:lineRule="auto"/>
        <w:rPr>
          <w:rFonts w:ascii="LiberationSans-BoldItalic" w:hAnsi="LiberationSans-BoldItalic" w:cs="LiberationSans-BoldItalic"/>
          <w:bCs/>
          <w:iCs/>
          <w:sz w:val="28"/>
          <w:szCs w:val="28"/>
        </w:rPr>
      </w:pPr>
    </w:p>
    <w:p w:rsidR="004A4275" w:rsidRDefault="008620B4" w:rsidP="004A4275">
      <w:pPr>
        <w:autoSpaceDE w:val="0"/>
        <w:autoSpaceDN w:val="0"/>
        <w:adjustRightInd w:val="0"/>
        <w:spacing w:after="0" w:line="240" w:lineRule="auto"/>
        <w:rPr>
          <w:rFonts w:ascii="LiberationSans-BoldItalic" w:hAnsi="LiberationSans-BoldItalic" w:cs="LiberationSans-BoldItalic"/>
          <w:bCs/>
          <w:iCs/>
          <w:sz w:val="28"/>
          <w:szCs w:val="28"/>
        </w:rPr>
      </w:pPr>
      <w:r w:rsidRPr="008620B4">
        <w:rPr>
          <w:rFonts w:ascii="LiberationSerif" w:hAnsi="LiberationSerif" w:cs="LiberationSerif"/>
          <w:b/>
          <w:noProof/>
          <w:sz w:val="24"/>
          <w:szCs w:val="24"/>
          <w:lang w:eastAsia="ru-RU"/>
        </w:rPr>
        <w:pict>
          <v:shapetype id="_x0000_t5" coordsize="21600,21600" o:spt="5" adj="10800" path="m@0,l,21600r21600,xe">
            <v:stroke joinstyle="miter"/>
            <v:formulas>
              <v:f eqn="val #0"/>
              <v:f eqn="prod #0 1 2"/>
              <v:f eqn="sum @1 10800 0"/>
            </v:formulas>
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<v:handles>
              <v:h position="#0,topLeft" xrange="0,21600"/>
            </v:handles>
          </v:shapetype>
          <v:shape id="_x0000_s1050" type="#_x0000_t5" style="position:absolute;margin-left:8.7pt;margin-top:.45pt;width:43.65pt;height:43.65pt;z-index:251669504"/>
        </w:pict>
      </w:r>
    </w:p>
    <w:p w:rsidR="004A4275" w:rsidRDefault="00C824E7" w:rsidP="004A4275">
      <w:pPr>
        <w:autoSpaceDE w:val="0"/>
        <w:autoSpaceDN w:val="0"/>
        <w:adjustRightInd w:val="0"/>
        <w:spacing w:after="0" w:line="240" w:lineRule="auto"/>
        <w:rPr>
          <w:rFonts w:ascii="LiberationSans-BoldItalic" w:hAnsi="LiberationSans-BoldItalic" w:cs="LiberationSans-BoldItalic"/>
          <w:bCs/>
          <w:iCs/>
          <w:sz w:val="28"/>
          <w:szCs w:val="28"/>
        </w:rPr>
      </w:pPr>
      <w:r>
        <w:rPr>
          <w:rFonts w:ascii="LiberationSerif" w:hAnsi="LiberationSerif" w:cs="LiberationSerif"/>
          <w:b/>
          <w:sz w:val="24"/>
          <w:szCs w:val="24"/>
        </w:rPr>
        <w:t xml:space="preserve">                                               </w:t>
      </w:r>
      <w:r w:rsidR="004A4275">
        <w:rPr>
          <w:rFonts w:ascii="LiberationSerif" w:hAnsi="LiberationSerif" w:cs="LiberationSerif"/>
          <w:b/>
          <w:sz w:val="24"/>
          <w:szCs w:val="24"/>
        </w:rPr>
        <w:t>Смотреть инструкцию перед использованием</w:t>
      </w:r>
      <w:r w:rsidR="004F4C1E">
        <w:rPr>
          <w:rFonts w:ascii="LiberationSerif" w:hAnsi="LiberationSerif" w:cs="LiberationSerif"/>
          <w:b/>
          <w:sz w:val="24"/>
          <w:szCs w:val="24"/>
        </w:rPr>
        <w:t>.</w:t>
      </w:r>
    </w:p>
    <w:p w:rsidR="004A4275" w:rsidRDefault="004A4275" w:rsidP="004A4275">
      <w:pPr>
        <w:autoSpaceDE w:val="0"/>
        <w:autoSpaceDN w:val="0"/>
        <w:adjustRightInd w:val="0"/>
        <w:spacing w:after="0" w:line="240" w:lineRule="auto"/>
        <w:rPr>
          <w:rFonts w:ascii="LiberationSans-BoldItalic" w:hAnsi="LiberationSans-BoldItalic" w:cs="LiberationSans-BoldItalic"/>
          <w:bCs/>
          <w:iCs/>
          <w:sz w:val="28"/>
          <w:szCs w:val="28"/>
        </w:rPr>
      </w:pPr>
    </w:p>
    <w:p w:rsidR="004A4275" w:rsidRDefault="004A4275" w:rsidP="004A4275">
      <w:pPr>
        <w:autoSpaceDE w:val="0"/>
        <w:autoSpaceDN w:val="0"/>
        <w:adjustRightInd w:val="0"/>
        <w:spacing w:after="0" w:line="240" w:lineRule="auto"/>
        <w:rPr>
          <w:rFonts w:ascii="LiberationSans-BoldItalic" w:hAnsi="LiberationSans-BoldItalic" w:cs="LiberationSans-BoldItalic"/>
          <w:b/>
          <w:bCs/>
          <w:i/>
          <w:iCs/>
          <w:sz w:val="24"/>
          <w:szCs w:val="24"/>
        </w:rPr>
      </w:pPr>
      <w:r>
        <w:rPr>
          <w:rFonts w:ascii="LiberationSans-BoldItalic" w:hAnsi="LiberationSans-BoldItalic" w:cs="LiberationSans-BoldItalic"/>
          <w:b/>
          <w:bCs/>
          <w:i/>
          <w:iCs/>
          <w:sz w:val="24"/>
          <w:szCs w:val="24"/>
        </w:rPr>
        <w:t xml:space="preserve"> </w:t>
      </w:r>
    </w:p>
    <w:p w:rsidR="004A4275" w:rsidRDefault="008620B4" w:rsidP="004A4275">
      <w:pPr>
        <w:autoSpaceDE w:val="0"/>
        <w:autoSpaceDN w:val="0"/>
        <w:adjustRightInd w:val="0"/>
        <w:spacing w:after="0" w:line="240" w:lineRule="auto"/>
        <w:rPr>
          <w:rFonts w:ascii="LiberationSans-BoldItalic" w:hAnsi="LiberationSans-BoldItalic" w:cs="LiberationSans-BoldItalic"/>
          <w:b/>
          <w:bCs/>
          <w:i/>
          <w:iCs/>
          <w:sz w:val="24"/>
          <w:szCs w:val="24"/>
        </w:rPr>
      </w:pPr>
      <w:r w:rsidRPr="008620B4">
        <w:rPr>
          <w:rFonts w:ascii="LiberationSerif" w:hAnsi="LiberationSerif" w:cs="LiberationSerif"/>
          <w:b/>
          <w:noProof/>
          <w:sz w:val="24"/>
          <w:szCs w:val="24"/>
          <w:lang w:eastAsia="ru-RU"/>
        </w:rPr>
        <w:pict>
          <v:rect id="_x0000_s1051" style="position:absolute;margin-left:-5.45pt;margin-top:10.35pt;width:83.35pt;height:32.3pt;z-index:251670528"/>
        </w:pict>
      </w:r>
    </w:p>
    <w:p w:rsidR="004A4275" w:rsidRDefault="009F3C09" w:rsidP="004A4275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cs="LiberationSerif"/>
          <w:b/>
          <w:sz w:val="28"/>
          <w:szCs w:val="28"/>
        </w:rPr>
        <w:t xml:space="preserve">                                                  стерильно</w:t>
      </w:r>
    </w:p>
    <w:p w:rsidR="004A4275" w:rsidRPr="00C824E7" w:rsidRDefault="004A4275" w:rsidP="004A4275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</w:p>
    <w:p w:rsidR="004A4275" w:rsidRDefault="004A4275" w:rsidP="004A4275">
      <w:pPr>
        <w:autoSpaceDE w:val="0"/>
        <w:autoSpaceDN w:val="0"/>
        <w:adjustRightInd w:val="0"/>
        <w:spacing w:after="0" w:line="240" w:lineRule="auto"/>
        <w:rPr>
          <w:rFonts w:cs="LiberationSerif"/>
          <w:sz w:val="24"/>
          <w:szCs w:val="24"/>
        </w:rPr>
      </w:pPr>
    </w:p>
    <w:p w:rsidR="004A4275" w:rsidRDefault="004A4275" w:rsidP="004A4275">
      <w:pPr>
        <w:autoSpaceDE w:val="0"/>
        <w:autoSpaceDN w:val="0"/>
        <w:adjustRightInd w:val="0"/>
        <w:spacing w:after="0" w:line="240" w:lineRule="auto"/>
        <w:rPr>
          <w:rFonts w:cs="LiberationSerif"/>
          <w:sz w:val="24"/>
          <w:szCs w:val="24"/>
        </w:rPr>
      </w:pPr>
      <w:r>
        <w:rPr>
          <w:rFonts w:cs="LiberationSerif"/>
          <w:sz w:val="24"/>
          <w:szCs w:val="24"/>
        </w:rPr>
        <w:t xml:space="preserve">                                                                                                               </w:t>
      </w:r>
    </w:p>
    <w:tbl>
      <w:tblPr>
        <w:tblStyle w:val="a4"/>
        <w:tblW w:w="0" w:type="auto"/>
        <w:tblLook w:val="04A0"/>
      </w:tblPr>
      <w:tblGrid>
        <w:gridCol w:w="1668"/>
        <w:gridCol w:w="708"/>
      </w:tblGrid>
      <w:tr w:rsidR="004A4275" w:rsidTr="004A4275">
        <w:trPr>
          <w:trHeight w:val="86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275" w:rsidRDefault="004A4275">
            <w:pPr>
              <w:rPr>
                <w:b/>
                <w:sz w:val="28"/>
                <w:szCs w:val="28"/>
              </w:rPr>
            </w:pPr>
          </w:p>
          <w:p w:rsidR="004A4275" w:rsidRDefault="004A4275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  <w:lang w:val="en-US"/>
              </w:rPr>
              <w:t>STERILE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4275" w:rsidRDefault="004A4275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</w:t>
            </w:r>
          </w:p>
          <w:p w:rsidR="004A4275" w:rsidRDefault="004A4275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  <w:lang w:val="en-US"/>
              </w:rPr>
              <w:t>R</w:t>
            </w:r>
          </w:p>
        </w:tc>
      </w:tr>
    </w:tbl>
    <w:p w:rsidR="004A4275" w:rsidRDefault="00C824E7" w:rsidP="004A4275">
      <w:pPr>
        <w:autoSpaceDE w:val="0"/>
        <w:autoSpaceDN w:val="0"/>
        <w:adjustRightInd w:val="0"/>
        <w:spacing w:after="0" w:line="240" w:lineRule="auto"/>
        <w:rPr>
          <w:rFonts w:cs="LiberationSerif"/>
          <w:sz w:val="28"/>
          <w:szCs w:val="28"/>
        </w:rPr>
      </w:pPr>
      <w:r>
        <w:rPr>
          <w:rFonts w:cs="LiberationSerif"/>
          <w:sz w:val="28"/>
          <w:szCs w:val="28"/>
        </w:rPr>
        <w:t xml:space="preserve"> </w:t>
      </w:r>
      <w:r>
        <w:rPr>
          <w:rFonts w:cs="LiberationSerif"/>
          <w:b/>
          <w:sz w:val="28"/>
          <w:szCs w:val="28"/>
        </w:rPr>
        <w:t>Стерилизация ионизирующим излучением</w:t>
      </w:r>
      <w:r>
        <w:rPr>
          <w:rFonts w:ascii="LiberationSerif" w:hAnsi="LiberationSerif" w:cs="LiberationSerif"/>
          <w:sz w:val="24"/>
          <w:szCs w:val="24"/>
        </w:rPr>
        <w:t xml:space="preserve">        </w:t>
      </w:r>
      <w:r>
        <w:rPr>
          <w:rFonts w:cs="LiberationSerif"/>
          <w:sz w:val="24"/>
          <w:szCs w:val="24"/>
          <w:lang w:val="en-US"/>
        </w:rPr>
        <w:t xml:space="preserve">                                </w:t>
      </w:r>
      <w:r>
        <w:rPr>
          <w:rFonts w:cs="LiberationSerif"/>
          <w:b/>
          <w:sz w:val="28"/>
          <w:szCs w:val="28"/>
          <w:lang w:val="en-US"/>
        </w:rPr>
        <w:t xml:space="preserve"> </w:t>
      </w:r>
    </w:p>
    <w:p w:rsidR="004A4275" w:rsidRDefault="004A4275" w:rsidP="004A4275">
      <w:pPr>
        <w:autoSpaceDE w:val="0"/>
        <w:autoSpaceDN w:val="0"/>
        <w:adjustRightInd w:val="0"/>
        <w:spacing w:after="0" w:line="240" w:lineRule="auto"/>
        <w:rPr>
          <w:rFonts w:cs="LiberationSerif"/>
          <w:b/>
          <w:sz w:val="28"/>
          <w:szCs w:val="28"/>
        </w:rPr>
      </w:pPr>
      <w:r>
        <w:rPr>
          <w:rFonts w:cs="LiberationSerif"/>
          <w:b/>
          <w:sz w:val="28"/>
          <w:szCs w:val="28"/>
        </w:rPr>
        <w:t xml:space="preserve"> Радиационный метод или лучевую стерилизацию  </w:t>
      </w:r>
      <w:r>
        <w:rPr>
          <w:rFonts w:cs="LiberationSerif"/>
          <w:b/>
          <w:sz w:val="28"/>
          <w:szCs w:val="28"/>
          <w:lang w:val="en-US"/>
        </w:rPr>
        <w:t>y</w:t>
      </w:r>
      <w:r>
        <w:rPr>
          <w:rFonts w:cs="LiberationSerif"/>
          <w:b/>
          <w:sz w:val="28"/>
          <w:szCs w:val="28"/>
        </w:rPr>
        <w:t xml:space="preserve"> -  лучами</w:t>
      </w:r>
      <w:proofErr w:type="gramStart"/>
      <w:r>
        <w:rPr>
          <w:rFonts w:cs="LiberationSerif"/>
          <w:b/>
          <w:sz w:val="28"/>
          <w:szCs w:val="28"/>
        </w:rPr>
        <w:t xml:space="preserve">      .</w:t>
      </w:r>
      <w:proofErr w:type="gramEnd"/>
      <w:r>
        <w:rPr>
          <w:rFonts w:cs="LiberationSerif"/>
          <w:b/>
          <w:sz w:val="28"/>
          <w:szCs w:val="28"/>
        </w:rPr>
        <w:t xml:space="preserve">                                                    применяют в специальных установках при промышленной стерилизации сшивающих аппаратов однократного применения. </w:t>
      </w:r>
    </w:p>
    <w:p w:rsidR="009F3C09" w:rsidRDefault="009F3C09" w:rsidP="004A4275">
      <w:pPr>
        <w:autoSpaceDE w:val="0"/>
        <w:autoSpaceDN w:val="0"/>
        <w:adjustRightInd w:val="0"/>
        <w:spacing w:after="0" w:line="240" w:lineRule="auto"/>
        <w:rPr>
          <w:rFonts w:cs="LiberationSerif"/>
          <w:b/>
          <w:sz w:val="28"/>
          <w:szCs w:val="28"/>
        </w:rPr>
      </w:pPr>
    </w:p>
    <w:p w:rsidR="004A4275" w:rsidRDefault="004A4275" w:rsidP="004A4275">
      <w:pPr>
        <w:autoSpaceDE w:val="0"/>
        <w:autoSpaceDN w:val="0"/>
        <w:adjustRightInd w:val="0"/>
        <w:spacing w:after="0" w:line="240" w:lineRule="auto"/>
        <w:rPr>
          <w:rFonts w:cs="LiberationSerif"/>
          <w:b/>
          <w:sz w:val="28"/>
          <w:szCs w:val="28"/>
        </w:rPr>
      </w:pPr>
    </w:p>
    <w:p w:rsidR="004A4275" w:rsidRPr="00343D50" w:rsidRDefault="004A4275" w:rsidP="004A4275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b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 xml:space="preserve">             НЕ  ПЕРЕСТЕРИЛИЗОВАТЬ</w:t>
      </w:r>
      <w:proofErr w:type="gramStart"/>
      <w:r>
        <w:rPr>
          <w:rFonts w:ascii="LiberationSerif" w:hAnsi="LiberationSerif" w:cs="LiberationSerif"/>
          <w:sz w:val="24"/>
          <w:szCs w:val="24"/>
        </w:rPr>
        <w:t>..                                                           .           .</w:t>
      </w:r>
      <w:proofErr w:type="gramEnd"/>
      <w:r>
        <w:rPr>
          <w:rFonts w:ascii="LiberationSerif" w:hAnsi="LiberationSerif" w:cs="LiberationSerif"/>
          <w:b/>
          <w:sz w:val="24"/>
          <w:szCs w:val="24"/>
        </w:rPr>
        <w:t xml:space="preserve">Использовать  для  одного   пациента.                                                                </w:t>
      </w:r>
      <w:r>
        <w:rPr>
          <w:noProof/>
          <w:lang w:eastAsia="ru-RU"/>
        </w:rPr>
        <w:drawing>
          <wp:anchor distT="0" distB="0" distL="114300" distR="114300" simplePos="0" relativeHeight="251653632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638175" cy="666750"/>
            <wp:effectExtent l="19050" t="0" r="9525" b="0"/>
            <wp:wrapSquare wrapText="bothSides"/>
            <wp:docPr id="8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666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4A4275" w:rsidRDefault="004A4275" w:rsidP="004A4275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b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br w:type="textWrapping" w:clear="all"/>
      </w:r>
    </w:p>
    <w:p w:rsidR="004A4275" w:rsidRDefault="004A4275" w:rsidP="004A4275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</w:p>
    <w:p w:rsidR="00343D50" w:rsidRDefault="00343D50" w:rsidP="004A4275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</w:p>
    <w:p w:rsidR="00343D50" w:rsidRDefault="008620B4" w:rsidP="004A4275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noProof/>
          <w:sz w:val="24"/>
          <w:szCs w:val="24"/>
          <w:lang w:eastAsia="ru-RU"/>
        </w:rPr>
        <w:pict>
          <v:shapetype id="_x0000_t120" coordsize="21600,21600" o:spt="120" path="m10800,qx,10800,10800,21600,21600,10800,10800,xe">
            <v:path gradientshapeok="t" o:connecttype="custom" o:connectlocs="10800,0;3163,3163;0,10800;3163,18437;10800,21600;18437,18437;21600,10800;18437,3163" textboxrect="3163,3163,18437,18437"/>
          </v:shapetype>
          <v:shape id="_x0000_s1039" type="#_x0000_t120" style="position:absolute;margin-left:-.3pt;margin-top:9.65pt;width:44.2pt;height:44.2pt;z-index:251658240"/>
        </w:pict>
      </w:r>
    </w:p>
    <w:p w:rsidR="004A4275" w:rsidRDefault="008620B4" w:rsidP="004A4275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noProof/>
          <w:sz w:val="24"/>
          <w:szCs w:val="24"/>
          <w:lang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6" type="#_x0000_t32" style="position:absolute;margin-left:8.7pt;margin-top:2.6pt;width:28.5pt;height:32.25pt;z-index:251665408" o:connectortype="straight"/>
        </w:pict>
      </w:r>
      <w:r>
        <w:rPr>
          <w:rFonts w:ascii="LiberationSerif" w:hAnsi="LiberationSerif" w:cs="LiberationSerif"/>
          <w:noProof/>
          <w:sz w:val="24"/>
          <w:szCs w:val="24"/>
          <w:lang w:eastAsia="ru-RU"/>
        </w:rPr>
        <w:pict>
          <v:shapetype id="_x0000_t16" coordsize="21600,21600" o:spt="16" adj="5400" path="m@0,l0@0,,21600@1,21600,21600@2,21600,xem0@0nfl@1@0,21600,em@1@0nfl@1,21600e">
            <v:stroke joinstyle="miter"/>
            <v:formulas>
              <v:f eqn="val #0"/>
              <v:f eqn="sum width 0 #0"/>
              <v:f eqn="sum height 0 #0"/>
              <v:f eqn="mid height #0"/>
              <v:f eqn="prod @1 1 2"/>
              <v:f eqn="prod @2 1 2"/>
              <v:f eqn="mid width #0"/>
            </v:formulas>
            <v:path o:extrusionok="f" gradientshapeok="t" limo="10800,10800" o:connecttype="custom" o:connectlocs="@6,0;@4,@0;0,@3;@4,21600;@1,@3;21600,@5" o:connectangles="270,270,180,90,0,0" textboxrect="0,@0,@1,21600"/>
            <v:handles>
              <v:h position="topLeft,#0" switch="" yrange="0,21600"/>
            </v:handles>
            <o:complex v:ext="view"/>
          </v:shapetype>
          <v:shape id="_x0000_s1045" type="#_x0000_t16" style="position:absolute;margin-left:8.7pt;margin-top:6.35pt;width:24.65pt;height:24.65pt;z-index:251664384"/>
        </w:pict>
      </w:r>
      <w:r>
        <w:rPr>
          <w:rFonts w:ascii="LiberationSerif" w:hAnsi="LiberationSerif" w:cs="LiberationSerif"/>
          <w:noProof/>
          <w:sz w:val="24"/>
          <w:szCs w:val="24"/>
          <w:lang w:eastAsia="ru-RU"/>
        </w:rPr>
        <w:pict>
          <v:shape id="_x0000_s1041" type="#_x0000_t32" style="position:absolute;margin-left:8.7pt;margin-top:2.6pt;width:28.5pt;height:32.25pt;z-index:251660288" o:connectortype="straight"/>
        </w:pict>
      </w:r>
    </w:p>
    <w:p w:rsidR="004A4275" w:rsidRDefault="008620B4" w:rsidP="004A4275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noProof/>
          <w:sz w:val="24"/>
          <w:szCs w:val="24"/>
          <w:lang w:eastAsia="ru-RU"/>
        </w:rPr>
        <w:pict>
          <v:shape id="_x0000_s1040" type="#_x0000_t32" style="position:absolute;margin-left:22.2pt;margin-top:3.8pt;width:1.5pt;height:2.25pt;z-index:251659264" o:connectortype="straight"/>
        </w:pict>
      </w:r>
      <w:r w:rsidR="00C824E7">
        <w:rPr>
          <w:rFonts w:ascii="LiberationSerif" w:hAnsi="LiberationSerif" w:cs="LiberationSerif"/>
          <w:sz w:val="24"/>
          <w:szCs w:val="24"/>
        </w:rPr>
        <w:t xml:space="preserve">                  </w:t>
      </w:r>
      <w:r w:rsidR="004A4275">
        <w:rPr>
          <w:rFonts w:ascii="LiberationSerif" w:hAnsi="LiberationSerif" w:cs="LiberationSerif"/>
          <w:sz w:val="24"/>
          <w:szCs w:val="24"/>
        </w:rPr>
        <w:t xml:space="preserve">  </w:t>
      </w:r>
      <w:r w:rsidR="004A4275">
        <w:rPr>
          <w:rFonts w:ascii="LiberationSerif" w:hAnsi="LiberationSerif" w:cs="LiberationSerif"/>
          <w:b/>
          <w:sz w:val="24"/>
          <w:szCs w:val="24"/>
        </w:rPr>
        <w:t xml:space="preserve">Не </w:t>
      </w:r>
      <w:proofErr w:type="gramStart"/>
      <w:r w:rsidR="004A4275">
        <w:rPr>
          <w:rFonts w:ascii="LiberationSerif" w:hAnsi="LiberationSerif" w:cs="LiberationSerif"/>
          <w:b/>
          <w:sz w:val="24"/>
          <w:szCs w:val="24"/>
        </w:rPr>
        <w:t>использовать если упаковка открыта</w:t>
      </w:r>
      <w:proofErr w:type="gramEnd"/>
      <w:r w:rsidR="004A4275">
        <w:rPr>
          <w:rFonts w:ascii="LiberationSerif" w:hAnsi="LiberationSerif" w:cs="LiberationSerif"/>
          <w:b/>
          <w:sz w:val="24"/>
          <w:szCs w:val="24"/>
        </w:rPr>
        <w:t xml:space="preserve"> или повреждена</w:t>
      </w:r>
      <w:r w:rsidR="004A4275">
        <w:rPr>
          <w:rFonts w:ascii="LiberationSerif" w:hAnsi="LiberationSerif" w:cs="LiberationSerif"/>
          <w:sz w:val="24"/>
          <w:szCs w:val="24"/>
        </w:rPr>
        <w:t>.</w:t>
      </w:r>
    </w:p>
    <w:p w:rsidR="004A4275" w:rsidRDefault="008620B4" w:rsidP="004A4275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noProof/>
          <w:sz w:val="24"/>
          <w:szCs w:val="24"/>
          <w:lang w:eastAsia="ru-RU"/>
        </w:rPr>
        <w:pict>
          <v:shape id="_x0000_s1049" type="#_x0000_t32" style="position:absolute;margin-left:141.45pt;margin-top:38pt;width:.05pt;height:.05pt;z-index:251668480" o:connectortype="straight"/>
        </w:pict>
      </w:r>
    </w:p>
    <w:p w:rsidR="004A4275" w:rsidRDefault="004A4275" w:rsidP="004A4275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 xml:space="preserve">                             Стерильность гарантирована только в том случае, если упаковка </w:t>
      </w:r>
    </w:p>
    <w:p w:rsidR="004A4275" w:rsidRDefault="004A4275" w:rsidP="004A4275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  <w:r>
        <w:rPr>
          <w:rFonts w:ascii="LiberationSerif" w:hAnsi="LiberationSerif" w:cs="LiberationSerif"/>
          <w:sz w:val="24"/>
          <w:szCs w:val="24"/>
        </w:rPr>
        <w:t xml:space="preserve">                             не повреждена.</w:t>
      </w:r>
    </w:p>
    <w:p w:rsidR="004A4275" w:rsidRDefault="004A4275" w:rsidP="004A4275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</w:p>
    <w:p w:rsidR="009F3C09" w:rsidRDefault="009F3C09" w:rsidP="004A4275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</w:p>
    <w:p w:rsidR="009F3C09" w:rsidRDefault="009F3C09" w:rsidP="004A4275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</w:p>
    <w:p w:rsidR="009F3C09" w:rsidRDefault="009F3C09" w:rsidP="004A4275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</w:p>
    <w:p w:rsidR="009F3C09" w:rsidRDefault="009F3C09" w:rsidP="004A4275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</w:p>
    <w:p w:rsidR="009F3C09" w:rsidRDefault="009F3C09" w:rsidP="004A4275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</w:p>
    <w:p w:rsidR="009F3C09" w:rsidRDefault="009F3C09" w:rsidP="004A4275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</w:p>
    <w:p w:rsidR="00250B3F" w:rsidRDefault="00250B3F" w:rsidP="00250B3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Показания</w:t>
      </w:r>
    </w:p>
    <w:p w:rsidR="00250B3F" w:rsidRDefault="00250B3F" w:rsidP="00250B3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Циркулярный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степлер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геморроидэктомии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аксессуары используются при хирургическом лечении дефектов аноректальной области для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трансанального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наложения механического шва, резекции слизистой оболочки и слизисто-мышечного слоя.</w:t>
      </w:r>
    </w:p>
    <w:p w:rsidR="00250B3F" w:rsidRDefault="0043330C" w:rsidP="00250B3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330C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4816475" cy="3498215"/>
            <wp:effectExtent l="19050" t="0" r="3175" b="0"/>
            <wp:docPr id="9" name="Рисунок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xmlns:lc="http://schemas.openxmlformats.org/drawingml/2006/lockedCanvas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6475" cy="3498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2C0B" w:rsidRDefault="001F2C0B" w:rsidP="00250B3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Набор состоит:</w:t>
      </w:r>
    </w:p>
    <w:p w:rsidR="001F2C0B" w:rsidRDefault="001F2C0B" w:rsidP="001F2C0B">
      <w:pPr>
        <w:pStyle w:val="a3"/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Циркулярный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степлер</w:t>
      </w:r>
      <w:proofErr w:type="spellEnd"/>
    </w:p>
    <w:p w:rsidR="001F2C0B" w:rsidRDefault="001F2C0B" w:rsidP="001F2C0B">
      <w:pPr>
        <w:pStyle w:val="a3"/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Аноректа</w:t>
      </w:r>
      <w:r w:rsidR="002021A9">
        <w:rPr>
          <w:rFonts w:ascii="Times New Roman" w:eastAsia="Times New Roman" w:hAnsi="Times New Roman" w:cs="Times New Roman"/>
          <w:sz w:val="24"/>
          <w:szCs w:val="24"/>
          <w:lang w:eastAsia="ru-RU"/>
        </w:rPr>
        <w:t>ль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ный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="002021A9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одитель</w:t>
      </w:r>
      <w:proofErr w:type="spellEnd"/>
    </w:p>
    <w:p w:rsidR="001F2C0B" w:rsidRDefault="001F2C0B" w:rsidP="001F2C0B">
      <w:pPr>
        <w:pStyle w:val="a3"/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Шовный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продеватель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1F2C0B" w:rsidRDefault="001F2C0B" w:rsidP="001F2C0B">
      <w:pPr>
        <w:pStyle w:val="a3"/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Аноскоп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кисетного шва</w:t>
      </w:r>
    </w:p>
    <w:p w:rsidR="002021A9" w:rsidRPr="00A17218" w:rsidRDefault="002021A9" w:rsidP="001F2C0B">
      <w:pPr>
        <w:pStyle w:val="a3"/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Круговой анальный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дилитатор</w:t>
      </w:r>
      <w:proofErr w:type="spellEnd"/>
    </w:p>
    <w:p w:rsidR="001F2C0B" w:rsidRDefault="001F2C0B" w:rsidP="001F2C0B">
      <w:pPr>
        <w:pStyle w:val="a3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F2C0B" w:rsidRDefault="001F2C0B" w:rsidP="001F2C0B">
      <w:pPr>
        <w:pStyle w:val="a3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A17218" w:rsidRDefault="00A17218" w:rsidP="001F2C0B">
      <w:pPr>
        <w:pStyle w:val="a3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A17218" w:rsidRPr="00A17218" w:rsidRDefault="00A17218" w:rsidP="001F2C0B">
      <w:pPr>
        <w:pStyle w:val="a3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250B3F" w:rsidRDefault="00250B3F" w:rsidP="00250B3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Предупреждения и меры предосторожности</w:t>
      </w:r>
    </w:p>
    <w:p w:rsidR="00250B3F" w:rsidRDefault="00A17218" w:rsidP="004F4C1E">
      <w:pPr>
        <w:numPr>
          <w:ilvl w:val="0"/>
          <w:numId w:val="2"/>
        </w:numPr>
        <w:tabs>
          <w:tab w:val="num" w:pos="567"/>
        </w:tabs>
        <w:spacing w:before="100" w:beforeAutospacing="1" w:after="100" w:afterAutospacing="1" w:line="240" w:lineRule="auto"/>
        <w:ind w:left="426"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250B3F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применять инструменты если они не предназначены для операции и</w:t>
      </w:r>
      <w:r w:rsidR="004F4C1E">
        <w:rPr>
          <w:rFonts w:ascii="Times New Roman" w:eastAsia="Times New Roman" w:hAnsi="Times New Roman" w:cs="Times New Roman"/>
          <w:sz w:val="24"/>
          <w:szCs w:val="24"/>
          <w:lang w:eastAsia="ru-RU"/>
        </w:rPr>
        <w:t>ли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250B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50B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имеют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50B3F">
        <w:rPr>
          <w:rFonts w:ascii="Times New Roman" w:eastAsia="Times New Roman" w:hAnsi="Times New Roman" w:cs="Times New Roman"/>
          <w:sz w:val="24"/>
          <w:szCs w:val="24"/>
          <w:lang w:eastAsia="ru-RU"/>
        </w:rPr>
        <w:t>соответствующей маркировки.</w:t>
      </w:r>
    </w:p>
    <w:p w:rsidR="00250B3F" w:rsidRDefault="00250B3F" w:rsidP="00250B3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Перед началом операции следует убедиться в совместимости применяемых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малоинвазивных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инструментов и аксессуаров.</w:t>
      </w:r>
    </w:p>
    <w:p w:rsidR="00250B3F" w:rsidRDefault="00250B3F" w:rsidP="00250B3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Малоинвазивные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операции должны выполняться хирургами, прошедшими соответствующее обучение и имеющими достаточный опыт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эндохирургических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вмешательств. Перед любой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малоинвазивной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операцией хирургу рекомендуется ознакомиться с литературой, посвященной технике выполнения предстоящего вмешательства, а также публикациями, касающимися возможных осложнений.</w:t>
      </w:r>
    </w:p>
    <w:p w:rsidR="00250B3F" w:rsidRDefault="00250B3F" w:rsidP="00250B3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Не погружайте сшивающие аппараты в спирт и четвертичные аммониевые растворы.</w:t>
      </w:r>
    </w:p>
    <w:p w:rsidR="00250B3F" w:rsidRDefault="00250B3F" w:rsidP="00250B3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Металлические клипсы, скрепки и нити в области накладываемого механического шва могут повлиять на целостность прошивающих клипс и надежность форми</w:t>
      </w:r>
      <w:r w:rsidR="004F4C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руемого анастомоза. </w:t>
      </w:r>
    </w:p>
    <w:p w:rsidR="00250B3F" w:rsidRDefault="00250B3F" w:rsidP="00250B3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Толщина прошиваемых тканей</w:t>
      </w:r>
      <w:r w:rsidR="00CD0F1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</w:t>
      </w:r>
      <w:r w:rsidR="00CD0F13">
        <w:rPr>
          <w:rFonts w:ascii="Times New Roman" w:eastAsia="Times New Roman" w:hAnsi="Times New Roman" w:cs="Times New Roman"/>
          <w:sz w:val="24"/>
          <w:szCs w:val="24"/>
          <w:lang w:eastAsia="ru-RU"/>
        </w:rPr>
        <w:t>олжна выходить за пределы указанных в инструкции</w:t>
      </w:r>
      <w:proofErr w:type="gramStart"/>
      <w:r w:rsidR="00CD0F1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Ткани должны равномерно распределяться по головке аппарата. При избытке тканей с одной из сторон формируемого анастомоза нарушается смыкание скрепок, и надежность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анастамоза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снижается.</w:t>
      </w:r>
    </w:p>
    <w:p w:rsidR="00250B3F" w:rsidRDefault="00250B3F" w:rsidP="00250B3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Избегайте чрезмерного расширения кишки.</w:t>
      </w:r>
    </w:p>
    <w:p w:rsidR="00FC550D" w:rsidRPr="00B007EF" w:rsidRDefault="00250B3F" w:rsidP="00B007E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операциях по поводу пролапса и геморроя избегайте попадания подлежащего мышечного слоя в зону резекции и накладываемого механического шва.</w:t>
      </w:r>
    </w:p>
    <w:p w:rsidR="00250B3F" w:rsidRDefault="00250B3F" w:rsidP="00250B3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После контакта с жидкостями организма инструменты и устройства подлежат особой процедуре утилизации, предотвращающей биологическое загрязнение.</w:t>
      </w:r>
    </w:p>
    <w:p w:rsidR="00FC550D" w:rsidRDefault="00250B3F" w:rsidP="00250B3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После вскрытия упаковки все инструменты, как использованные, так и не использованные, подлежат утилизации.</w:t>
      </w:r>
    </w:p>
    <w:p w:rsidR="00250B3F" w:rsidRDefault="00250B3F" w:rsidP="00250B3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Циркулярный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степлер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геморроидэктомии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и аксессуары не подлежат повторной стерилизации, в связи с тем, что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рестерилизация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может привести к поломке инструментов и сделать их применение небезопасным.</w:t>
      </w:r>
    </w:p>
    <w:p w:rsidR="004F4C1E" w:rsidRDefault="004F4C1E" w:rsidP="00250B3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 Для коррекции возникающих осложнений могут накладываться дополнительные швы и применяться электрокоагуляция</w:t>
      </w:r>
    </w:p>
    <w:p w:rsidR="006A2F55" w:rsidRDefault="006A2F55" w:rsidP="006A2F5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A2F55" w:rsidRDefault="006A2F55" w:rsidP="006A2F5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50B3F" w:rsidRDefault="00250B3F" w:rsidP="00250B3F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  <w:t xml:space="preserve"> применения циркулярного </w:t>
      </w:r>
      <w:proofErr w:type="spellStart"/>
      <w:r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  <w:t>cтеплера</w:t>
      </w:r>
      <w:proofErr w:type="spellEnd"/>
      <w:r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  <w:t xml:space="preserve"> </w:t>
      </w:r>
      <w:r w:rsidR="00525E4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  <w:t>для</w:t>
      </w:r>
      <w:proofErr w:type="gramStart"/>
      <w:r w:rsidR="00525E4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  <w:t xml:space="preserve">   .</w:t>
      </w:r>
      <w:proofErr w:type="gramEnd"/>
      <w:r w:rsidR="00525E4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  <w:t xml:space="preserve">       хирургического лечении геморроя</w:t>
      </w:r>
    </w:p>
    <w:p w:rsidR="00250B3F" w:rsidRDefault="00947BF6" w:rsidP="00250B3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Прядок применения аппарата и аксессуаров к нему</w:t>
      </w:r>
    </w:p>
    <w:p w:rsidR="00250B3F" w:rsidRDefault="00250B3F" w:rsidP="00250B3F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После тщательного смазывания краев анального отверстия циркулярный анальный дилататор с обтуратором вводится в анальный канал короткими вращательными движениями (по часовой </w:t>
      </w:r>
      <w:r w:rsidR="004C78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или </w:t>
      </w:r>
      <w:proofErr w:type="gramStart"/>
      <w:r w:rsidR="004C7823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="004C78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часовой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</w:t>
      </w:r>
      <w:r w:rsidR="004C7823">
        <w:rPr>
          <w:rFonts w:ascii="Times New Roman" w:eastAsia="Times New Roman" w:hAnsi="Times New Roman" w:cs="Times New Roman"/>
          <w:sz w:val="24"/>
          <w:szCs w:val="24"/>
          <w:lang w:eastAsia="ru-RU"/>
        </w:rPr>
        <w:t>релке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:rsidR="002F10C9" w:rsidRPr="004C01F6" w:rsidRDefault="00250B3F" w:rsidP="00BD7B73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0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Введение дилататора вызывает уменьшение пролапса </w:t>
      </w:r>
      <w:proofErr w:type="spellStart"/>
      <w:r w:rsidRPr="004C01F6">
        <w:rPr>
          <w:rFonts w:ascii="Times New Roman" w:eastAsia="Times New Roman" w:hAnsi="Times New Roman" w:cs="Times New Roman"/>
          <w:sz w:val="24"/>
          <w:szCs w:val="24"/>
          <w:lang w:eastAsia="ru-RU"/>
        </w:rPr>
        <w:t>анодермы</w:t>
      </w:r>
      <w:proofErr w:type="spellEnd"/>
      <w:r w:rsidRPr="004C0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части ректальной слизистой. Иногда введение хирургической губки до дилататора способствует редукции излишков </w:t>
      </w:r>
      <w:proofErr w:type="spellStart"/>
      <w:r w:rsidRPr="004C01F6">
        <w:rPr>
          <w:rFonts w:ascii="Times New Roman" w:eastAsia="Times New Roman" w:hAnsi="Times New Roman" w:cs="Times New Roman"/>
          <w:sz w:val="24"/>
          <w:szCs w:val="24"/>
          <w:lang w:eastAsia="ru-RU"/>
        </w:rPr>
        <w:t>анодермы</w:t>
      </w:r>
      <w:proofErr w:type="spellEnd"/>
      <w:r w:rsidRPr="004C0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После удаления обтуратора </w:t>
      </w:r>
      <w:proofErr w:type="spellStart"/>
      <w:r w:rsidRPr="004C01F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пролабирующая</w:t>
      </w:r>
      <w:proofErr w:type="spellEnd"/>
      <w:r w:rsidRPr="004C0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слизистая оказывается в просвете. Поскольку дилататор прозрачный, он позволяет хирургу видеть зубчатую линию и контролиров</w:t>
      </w:r>
      <w:r w:rsidR="00BD7B73" w:rsidRPr="004C01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ать положение инструмента. </w:t>
      </w:r>
    </w:p>
    <w:p w:rsidR="00250B3F" w:rsidRPr="00B007EF" w:rsidRDefault="002F10C9" w:rsidP="00B007EF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F10C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932805" cy="3348990"/>
            <wp:effectExtent l="19050" t="0" r="0" b="0"/>
            <wp:docPr id="10" name="Рисунок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lc="http://schemas.openxmlformats.org/drawingml/2006/lockedCanvas"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2805" cy="3348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0B3F" w:rsidRDefault="00250B3F" w:rsidP="00250B3F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Дилататор перед введением хорошо смазывается и вводится без растягивания сфинктера. Для облегчения ввода используйте встречное растяжение.</w:t>
      </w:r>
    </w:p>
    <w:p w:rsidR="00250B3F" w:rsidRDefault="00250B3F" w:rsidP="00250B3F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Можно сначала ввести обтуратор, затем вынуть его и ввести вместе с обтуратором.</w:t>
      </w:r>
    </w:p>
    <w:p w:rsidR="00C00505" w:rsidRDefault="00250B3F" w:rsidP="00B007EF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Вручную максимально уменьшайте внешний компонент, даже после удаления обтуратора, когда уже внутри.</w:t>
      </w:r>
      <w:r w:rsidR="00B007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</w:t>
      </w:r>
      <w:r w:rsidRPr="00B007EF">
        <w:rPr>
          <w:rFonts w:ascii="Times New Roman" w:eastAsia="Times New Roman" w:hAnsi="Times New Roman" w:cs="Times New Roman"/>
          <w:sz w:val="24"/>
          <w:szCs w:val="24"/>
          <w:lang w:eastAsia="ru-RU"/>
        </w:rPr>
        <w:t>Операцию следует прекратить, если продвижению инструмента мешает стеноз.</w:t>
      </w:r>
      <w:proofErr w:type="gramStart"/>
      <w:r w:rsidRPr="00B007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00505" w:rsidRPr="00B007E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  <w:r w:rsidR="00C00505" w:rsidRPr="00B007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007EF" w:rsidRPr="00B007EF">
        <w:rPr>
          <w:rFonts w:ascii="Times New Roman" w:eastAsia="Times New Roman" w:hAnsi="Times New Roman" w:cs="Times New Roman"/>
          <w:sz w:val="24"/>
          <w:szCs w:val="24"/>
          <w:lang w:eastAsia="ru-RU"/>
        </w:rPr>
        <w:t>Дилататор</w:t>
      </w:r>
      <w:r w:rsidR="00C00505" w:rsidRPr="00B007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пришивается к промежности четырьмя стежками в основных точках. </w:t>
      </w:r>
      <w:r w:rsidR="00AC43CF" w:rsidRPr="00AC43CF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390515" cy="3881120"/>
            <wp:effectExtent l="0" t="0" r="635" b="5080"/>
            <wp:docPr id="2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0515" cy="3881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4C74" w:rsidRDefault="00854C74" w:rsidP="00854C7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C01F6" w:rsidRDefault="004C01F6" w:rsidP="004C01F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Четыре фиксирующих стежка для удержания </w:t>
      </w:r>
      <w:r w:rsidR="00AC43CF">
        <w:rPr>
          <w:rFonts w:ascii="Times New Roman" w:eastAsia="Times New Roman" w:hAnsi="Times New Roman" w:cs="Times New Roman"/>
          <w:sz w:val="24"/>
          <w:szCs w:val="24"/>
          <w:lang w:eastAsia="ru-RU"/>
        </w:rPr>
        <w:t>дилататора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можно делать до введения дилататора. Натягивание нитей облегчает продвижение дилататора вовнутрь.</w:t>
      </w:r>
    </w:p>
    <w:p w:rsidR="00250B3F" w:rsidRDefault="00250B3F" w:rsidP="00250B3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Операция</w:t>
      </w:r>
    </w:p>
    <w:p w:rsidR="00250B3F" w:rsidRDefault="00250B3F" w:rsidP="00250B3F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Аноскоп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наложения кисетного шва вводится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через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дилататор. Этот инструмент удалит излишки слизистой стенки прямой кишки по окружности на 270 градусов, а ткани, выпадающие в окошко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аноскопа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можно легко захватить швом, ограничившись только слизистым 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подслизистым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слоем. Шов должен располагаться, по крайней мере, на 2-3 см выше верхушки геморроидальных узлов. Это расстояние должно быть увеличено пропорционально степени ректального пролапса. Поворачивая, можно выполнить кисетный шов полностью по всей окружности анального канала. </w:t>
      </w:r>
    </w:p>
    <w:p w:rsidR="00250B3F" w:rsidRDefault="00854C74" w:rsidP="00250B3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Примечание:</w:t>
      </w:r>
    </w:p>
    <w:p w:rsidR="00250B3F" w:rsidRDefault="00250B3F" w:rsidP="00250B3F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Определите верхушку геморроидальных узлов.</w:t>
      </w:r>
    </w:p>
    <w:p w:rsidR="00250B3F" w:rsidRDefault="00250B3F" w:rsidP="00250B3F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Выполняйте кисетный шов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мононитью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2-0 на изогнутой игле в 25-30 мм.</w:t>
      </w:r>
    </w:p>
    <w:p w:rsidR="00250B3F" w:rsidRDefault="00250B3F" w:rsidP="00250B3F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каждом стежке </w:t>
      </w:r>
      <w:proofErr w:type="spellStart"/>
      <w:r w:rsidR="00C14338">
        <w:rPr>
          <w:rFonts w:ascii="Times New Roman" w:eastAsia="Times New Roman" w:hAnsi="Times New Roman" w:cs="Times New Roman"/>
          <w:sz w:val="24"/>
          <w:szCs w:val="24"/>
          <w:lang w:eastAsia="ru-RU"/>
        </w:rPr>
        <w:t>анаскоп</w:t>
      </w:r>
      <w:proofErr w:type="spellEnd"/>
      <w:r w:rsidR="00C143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кисетного шва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вынимайте, поворачивайте и вставляйте снова. Поворот в полностью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="00C14338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ставленном</w:t>
      </w:r>
      <w:proofErr w:type="gramEnd"/>
      <w:r w:rsidR="00C143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дилататор </w:t>
      </w:r>
      <w:proofErr w:type="spellStart"/>
      <w:r w:rsidR="00C14338">
        <w:rPr>
          <w:rFonts w:ascii="Times New Roman" w:eastAsia="Times New Roman" w:hAnsi="Times New Roman" w:cs="Times New Roman"/>
          <w:sz w:val="24"/>
          <w:szCs w:val="24"/>
          <w:lang w:eastAsia="ru-RU"/>
        </w:rPr>
        <w:t>анаскопа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может перекрутить слизистую и сделать неправильный, несимметричный кисетный шов.</w:t>
      </w:r>
    </w:p>
    <w:p w:rsidR="00250B3F" w:rsidRDefault="00250B3F" w:rsidP="00250B3F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 стягивайте сразу кисетный шов. Проверьте правильность стежков и отсутствие зазоров. </w:t>
      </w:r>
    </w:p>
    <w:p w:rsidR="00250B3F" w:rsidRDefault="008620B4" w:rsidP="00250B3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620B4">
        <w:rPr>
          <w:rFonts w:ascii="Times New Roman" w:eastAsia="Times New Roman" w:hAnsi="Times New Roman" w:cs="Times New Roman"/>
          <w:sz w:val="24"/>
          <w:szCs w:val="24"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24pt;height:24pt"/>
        </w:pict>
      </w:r>
    </w:p>
    <w:p w:rsidR="00250B3F" w:rsidRDefault="00250B3F" w:rsidP="00250B3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Операция</w:t>
      </w:r>
    </w:p>
    <w:p w:rsidR="00250B3F" w:rsidRDefault="00250B3F" w:rsidP="00250B3F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Геморроидальный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циркулярный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степлер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устанавливается в максимально открытое положение. Его головка вводится выше кисетного шва. Затем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степлер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немного подтягивается назад, чтобы убедиться, что кисетный шов виден весь. Затем шов затягивают одним закрывающим узлом.</w:t>
      </w:r>
    </w:p>
    <w:p w:rsidR="00250B3F" w:rsidRDefault="00250B3F" w:rsidP="00250B3F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 помощью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вдевателя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нити  концы нити протягиваются и выводятся наружу через специальные боковые отверстия в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степлере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250B3F" w:rsidRDefault="00C14338" w:rsidP="00250B3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Примечание:</w:t>
      </w:r>
    </w:p>
    <w:p w:rsidR="00250B3F" w:rsidRDefault="00250B3F" w:rsidP="00250B3F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Всегда устанавливайте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циркулярный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степлер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максимально открытое положение.</w:t>
      </w:r>
    </w:p>
    <w:p w:rsidR="00250B3F" w:rsidRDefault="00250B3F" w:rsidP="00250B3F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Если введение наконечника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степлера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выше кисетного шва затруднено, не форсируйте усилие. Сначала ослабьте шов, а затем попытайтесь ввести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степлер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снова.</w:t>
      </w:r>
    </w:p>
    <w:p w:rsidR="00250B3F" w:rsidRDefault="00250B3F" w:rsidP="00250B3F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Держите кисетный шов под непосредственным визуальным контролем.</w:t>
      </w:r>
    </w:p>
    <w:p w:rsidR="00250B3F" w:rsidRDefault="00250B3F" w:rsidP="00250B3F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Чтобы вытянуть каждый конец нити, просто расположите его напротив стороны, через которую он будет вытаскиваться (то есть,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вдеватель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нити в левом отверстии, а нить направляется на правую сторону). </w:t>
      </w:r>
    </w:p>
    <w:p w:rsidR="00045AAF" w:rsidRDefault="008620B4" w:rsidP="00045AA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620B4">
        <w:rPr>
          <w:rFonts w:ascii="Times New Roman" w:eastAsia="Times New Roman" w:hAnsi="Times New Roman" w:cs="Times New Roman"/>
          <w:sz w:val="24"/>
          <w:szCs w:val="24"/>
          <w:lang w:eastAsia="ru-RU"/>
        </w:rPr>
        <w:pict>
          <v:shape id="_x0000_i1026" type="#_x0000_t75" alt="" style="width:24pt;height:24pt"/>
        </w:pict>
      </w:r>
      <w:r w:rsidR="00045A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Операция</w:t>
      </w:r>
      <w:r w:rsidR="00045A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45AAF" w:rsidRDefault="00045AAF" w:rsidP="00045AA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Концы нити завязываются снаружи и удерживаются зажимом. Основная часть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степлера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вводится в анальный канал. Во время введения рекомендуется частично свести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бранши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степлера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045AAF" w:rsidRDefault="00045AAF" w:rsidP="00045AA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045AAF" w:rsidRDefault="00045AAF" w:rsidP="00045AA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045AAF" w:rsidRDefault="00045AAF" w:rsidP="00045AA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Примечание:</w:t>
      </w:r>
    </w:p>
    <w:p w:rsidR="00045AAF" w:rsidRPr="00045AAF" w:rsidRDefault="00045AAF" w:rsidP="00045AAF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этом этапе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степлер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следует осторожно продвинуть вовнутрь,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тогда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 удерживаемые хирургом концы нити натягиваются, так что выступающая часть слизистой начинает охватывать рабочую часть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степлера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C14338" w:rsidRDefault="00C14338" w:rsidP="00C143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14338" w:rsidRDefault="00C14338" w:rsidP="00C1433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14338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940425" cy="3507136"/>
            <wp:effectExtent l="19050" t="0" r="3175" b="0"/>
            <wp:docPr id="12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5071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698A" w:rsidRDefault="00F1698A" w:rsidP="00F1698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1698A" w:rsidRPr="00C14338" w:rsidRDefault="00F1698A" w:rsidP="00F1698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1698A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210175" cy="3923665"/>
            <wp:effectExtent l="0" t="0" r="9525" b="635"/>
            <wp:docPr id="13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0175" cy="3923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0B3F" w:rsidRDefault="00250B3F" w:rsidP="00250B3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Операция</w:t>
      </w:r>
    </w:p>
    <w:p w:rsidR="00F1698A" w:rsidRDefault="00250B3F" w:rsidP="00250B3F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Умеренным натяжением кисетного шва выступающая часть слизистой стягивается вокруг рабочей части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степлера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После этого инструмент сводится до конца полным поворотом приводящей рукояти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степлера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часовой стрелке. В этот момент красный индикатор на рукояти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степлера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должен быть в дальнем конце рабочего интервала (зеленой зоны).</w:t>
      </w:r>
    </w:p>
    <w:p w:rsidR="00AC43CF" w:rsidRDefault="00AC43CF" w:rsidP="00AC43C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C43CF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614035" cy="3912870"/>
            <wp:effectExtent l="0" t="0" r="5715" b="0"/>
            <wp:docPr id="4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4035" cy="3912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43CF" w:rsidRPr="00202C4E" w:rsidRDefault="00250B3F" w:rsidP="00202C4E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54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Затем </w:t>
      </w:r>
      <w:proofErr w:type="spellStart"/>
      <w:r w:rsidRPr="00815476"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степлер</w:t>
      </w:r>
      <w:proofErr w:type="spellEnd"/>
      <w:r w:rsidRPr="008154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срабатывает.</w:t>
      </w:r>
      <w:r w:rsidR="00F1698A" w:rsidRPr="00F1698A">
        <w:rPr>
          <w:noProof/>
          <w:lang w:eastAsia="ru-RU"/>
        </w:rPr>
        <w:t xml:space="preserve"> </w:t>
      </w:r>
    </w:p>
    <w:p w:rsidR="00F1698A" w:rsidRPr="00AC43CF" w:rsidRDefault="00F1698A" w:rsidP="00F1698A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1698A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932805" cy="5869305"/>
            <wp:effectExtent l="0" t="0" r="0" b="0"/>
            <wp:docPr id="15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2805" cy="5869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0B3F" w:rsidRDefault="00250B3F" w:rsidP="00250B3F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Степлер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выдерживается в закрытом состоянии в течение 20 сек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 до и после срабатывания. Это действует как тампонада и способствует гемостазу.</w:t>
      </w:r>
    </w:p>
    <w:p w:rsidR="00250B3F" w:rsidRDefault="00250B3F" w:rsidP="00250B3F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Степлер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приоткрывается (на половину или три четверти оборота) и удаляется. Наконец, скобочный шов проверяется с помощью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аноскопа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250B3F" w:rsidRDefault="00815476" w:rsidP="00250B3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Примечание:</w:t>
      </w:r>
    </w:p>
    <w:p w:rsidR="00250B3F" w:rsidRDefault="00250B3F" w:rsidP="00250B3F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конце закрытия метка в 4-5 см должна быть на уровне края анального отверстия.</w:t>
      </w:r>
    </w:p>
    <w:p w:rsidR="00250B3F" w:rsidRDefault="00250B3F" w:rsidP="00250B3F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Расположите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степлер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параллельно оси анального канала и сводите его, сохраняя умеренное натяжение нитей кисетного шва.</w:t>
      </w:r>
    </w:p>
    <w:p w:rsidR="00250B3F" w:rsidRDefault="00250B3F" w:rsidP="00250B3F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Если пациент женщина, проверьте заднюю стенку влагалища, чтобы убедиться, что она не попала в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степлер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250B3F" w:rsidRDefault="00250B3F" w:rsidP="00250B3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Операция</w:t>
      </w:r>
    </w:p>
    <w:p w:rsidR="00FA0D54" w:rsidRDefault="00250B3F" w:rsidP="00250B3F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Линия скрепок проверяется на наличие кровотечения и, при необходимости, усиливается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гемостатическими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стежками, выполняемыми рассасывающейся нитью 3-0 мм маленькой игле. </w:t>
      </w:r>
    </w:p>
    <w:p w:rsidR="00250B3F" w:rsidRDefault="00250B3F" w:rsidP="00250B3F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Чтобы облегчить проверку послеоперационного кровотечения и обеспечить адекватный комфорт пациенту, длинный влажный тампон (25 см) с привязанной к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нижнему концу лигатурой вводится в прямую кишку до уровня выше линии шва. </w:t>
      </w:r>
      <w:r w:rsidR="00FA0D54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Обычно тампон удаляется через 4-5 часов.</w:t>
      </w:r>
      <w:r w:rsidR="00FA0D54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FA0D54" w:rsidRPr="001167C5" w:rsidRDefault="00FA0D54" w:rsidP="00FA0D5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A0D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</w:t>
      </w:r>
      <w:r w:rsidR="00250B3F" w:rsidRPr="001167C5">
        <w:rPr>
          <w:rFonts w:ascii="Times New Roman" w:eastAsia="Times New Roman" w:hAnsi="Times New Roman" w:cs="Times New Roman"/>
          <w:sz w:val="24"/>
          <w:szCs w:val="24"/>
          <w:lang w:eastAsia="ru-RU"/>
        </w:rPr>
        <w:t>Резекционный материал осматривается для проверки правильности проведения</w:t>
      </w:r>
      <w:proofErr w:type="gramStart"/>
      <w:r w:rsidR="00250B3F" w:rsidRPr="001167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1167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.</w:t>
      </w:r>
      <w:proofErr w:type="gramEnd"/>
      <w:r w:rsidRPr="001167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</w:t>
      </w:r>
      <w:r w:rsidR="00250B3F" w:rsidRPr="001167C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процедуры. Одновременно могут выполняться дополнительные вмешательства</w:t>
      </w:r>
      <w:proofErr w:type="gramStart"/>
      <w:r w:rsidR="00250B3F" w:rsidRPr="001167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C43CF" w:rsidRPr="001167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.</w:t>
      </w:r>
      <w:proofErr w:type="gramEnd"/>
      <w:r w:rsidRPr="001167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="00250B3F" w:rsidRPr="001167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(например, иссечение небольших полипов или выростов). </w:t>
      </w:r>
    </w:p>
    <w:p w:rsidR="00FA0D54" w:rsidRPr="001167C5" w:rsidRDefault="00FA0D54" w:rsidP="00FA0D5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167C5">
        <w:rPr>
          <w:rFonts w:ascii="Times New Roman" w:hAnsi="Times New Roman" w:cs="Times New Roman"/>
          <w:sz w:val="24"/>
          <w:szCs w:val="24"/>
        </w:rPr>
        <w:t xml:space="preserve">          После завершения анастомоза, пожалуйста, проверьте, нет ли утечки или   плохого наложения шва. В противном случае, сделайте стежок на  поврежденной части в качестве гарантии излечения.</w:t>
      </w:r>
    </w:p>
    <w:p w:rsidR="00FA0D54" w:rsidRPr="001167C5" w:rsidRDefault="00FA0D54" w:rsidP="00FA0D54">
      <w:pPr>
        <w:rPr>
          <w:rFonts w:ascii="Times New Roman" w:hAnsi="Times New Roman" w:cs="Times New Roman"/>
          <w:sz w:val="24"/>
          <w:szCs w:val="24"/>
        </w:rPr>
      </w:pPr>
    </w:p>
    <w:p w:rsidR="00FA0D54" w:rsidRPr="001167C5" w:rsidRDefault="00FA0D54" w:rsidP="00FA0D5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1167C5">
        <w:rPr>
          <w:rFonts w:ascii="Times New Roman" w:hAnsi="Times New Roman" w:cs="Times New Roman"/>
          <w:b/>
          <w:bCs/>
          <w:i/>
          <w:iCs/>
          <w:sz w:val="28"/>
          <w:szCs w:val="28"/>
        </w:rPr>
        <w:t>Хранение</w:t>
      </w:r>
    </w:p>
    <w:p w:rsidR="00FA0D54" w:rsidRPr="001167C5" w:rsidRDefault="00FA0D54" w:rsidP="00FA0D5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167C5">
        <w:rPr>
          <w:rFonts w:ascii="Times New Roman" w:hAnsi="Times New Roman" w:cs="Times New Roman"/>
          <w:sz w:val="24"/>
          <w:szCs w:val="24"/>
        </w:rPr>
        <w:t xml:space="preserve">          Продукт следует хранить в сухом помещении с отличной вентиляцией и без  едких газов. </w:t>
      </w:r>
    </w:p>
    <w:p w:rsidR="00FA0D54" w:rsidRPr="001167C5" w:rsidRDefault="00FA0D54" w:rsidP="00343D5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167C5">
        <w:rPr>
          <w:rFonts w:ascii="Times New Roman" w:hAnsi="Times New Roman" w:cs="Times New Roman"/>
          <w:sz w:val="24"/>
          <w:szCs w:val="24"/>
        </w:rPr>
        <w:t xml:space="preserve">          Относительная влажность комнаты должна составить меньше  80 %.             .         </w:t>
      </w:r>
      <w:r w:rsidR="00343D50" w:rsidRPr="001167C5">
        <w:rPr>
          <w:rFonts w:ascii="Times New Roman" w:hAnsi="Times New Roman" w:cs="Times New Roman"/>
          <w:sz w:val="24"/>
          <w:szCs w:val="24"/>
        </w:rPr>
        <w:t xml:space="preserve">Следует избегать сжатия, </w:t>
      </w:r>
      <w:proofErr w:type="gramStart"/>
      <w:r w:rsidR="00343D50" w:rsidRPr="001167C5">
        <w:rPr>
          <w:rFonts w:ascii="Times New Roman" w:hAnsi="Times New Roman" w:cs="Times New Roman"/>
          <w:sz w:val="24"/>
          <w:szCs w:val="24"/>
        </w:rPr>
        <w:t>трения</w:t>
      </w:r>
      <w:proofErr w:type="gramEnd"/>
      <w:r w:rsidR="00343D50" w:rsidRPr="001167C5">
        <w:rPr>
          <w:rFonts w:ascii="Times New Roman" w:hAnsi="Times New Roman" w:cs="Times New Roman"/>
          <w:sz w:val="24"/>
          <w:szCs w:val="24"/>
        </w:rPr>
        <w:t xml:space="preserve"> а так же ударов о продукт</w:t>
      </w:r>
      <w:r w:rsidRPr="001167C5">
        <w:rPr>
          <w:rFonts w:ascii="Times New Roman" w:hAnsi="Times New Roman" w:cs="Times New Roman"/>
          <w:sz w:val="24"/>
          <w:szCs w:val="24"/>
        </w:rPr>
        <w:t>.</w:t>
      </w:r>
    </w:p>
    <w:p w:rsidR="00250B3F" w:rsidRDefault="00815476" w:rsidP="00250B3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Примечание:</w:t>
      </w:r>
    </w:p>
    <w:p w:rsidR="00250B3F" w:rsidRDefault="00250B3F" w:rsidP="00250B3F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После срабатывания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степлера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значительно облегчает проверку линии шва.</w:t>
      </w:r>
    </w:p>
    <w:p w:rsidR="00250B3F" w:rsidRDefault="00250B3F" w:rsidP="00250B3F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Из-за скрепок следует избегать электрокоагуляции для остановки кровотечения. </w:t>
      </w:r>
    </w:p>
    <w:p w:rsidR="00B007EF" w:rsidRPr="00202C4E" w:rsidRDefault="00B007EF" w:rsidP="00202C4E">
      <w:pPr>
        <w:pStyle w:val="a3"/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07EF">
        <w:rPr>
          <w:rFonts w:ascii="Times New Roman" w:eastAsia="Times New Roman" w:hAnsi="Times New Roman" w:cs="Times New Roman"/>
          <w:sz w:val="24"/>
          <w:szCs w:val="24"/>
          <w:lang w:eastAsia="ru-RU"/>
        </w:rPr>
        <w:t>Осмотрите линию анастомоза и убедитесь в его герметичности и отсутствии кровотечения</w:t>
      </w:r>
    </w:p>
    <w:p w:rsidR="00B93A33" w:rsidRPr="00B93A33" w:rsidRDefault="00B93A33" w:rsidP="00B93A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proofErr w:type="gramStart"/>
      <w:r w:rsidRPr="00B93A3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После операционные</w:t>
      </w:r>
      <w:proofErr w:type="gramEnd"/>
      <w:r w:rsidRPr="00B93A3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действия.</w:t>
      </w:r>
    </w:p>
    <w:p w:rsidR="00815476" w:rsidRDefault="00815476" w:rsidP="00815476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После контакта с жидкостями организма инструменты и устройства подлежат особой процедуре утилизации, предотвращающей биологическое загрязнение.</w:t>
      </w:r>
    </w:p>
    <w:p w:rsidR="00815476" w:rsidRDefault="00815476" w:rsidP="00815476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После вскрытия упаковки все инструменты, как использованные, так и не использованные, подлежат утилизации.</w:t>
      </w:r>
    </w:p>
    <w:p w:rsidR="00343D50" w:rsidRPr="00202C4E" w:rsidRDefault="00815476" w:rsidP="00343D50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Циркулярный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степлер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геморроидэктомии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и аксессуары не подлежат повторной стерилизации, в связи с тем, что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рестерилизация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может привести к поломке инструментов и сделать их применение небезопасным.</w:t>
      </w:r>
    </w:p>
    <w:p w:rsidR="00B93A33" w:rsidRPr="00B93A33" w:rsidRDefault="00B93A33" w:rsidP="00B93A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93A3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Преимущество использования механического сшивающего аппарата для хирургического лечения геморроя типа - </w:t>
      </w:r>
      <w:r w:rsidRPr="00B93A33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PYGC</w:t>
      </w:r>
    </w:p>
    <w:p w:rsidR="00FC6C83" w:rsidRDefault="00815476" w:rsidP="00202C4E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50B3F" w:rsidRPr="00815476">
        <w:rPr>
          <w:rFonts w:ascii="Times New Roman" w:eastAsia="Times New Roman" w:hAnsi="Times New Roman" w:cs="Times New Roman"/>
          <w:sz w:val="24"/>
          <w:szCs w:val="24"/>
          <w:lang w:eastAsia="ru-RU"/>
        </w:rPr>
        <w:t>минимизация болевого синдрома</w:t>
      </w:r>
      <w:r w:rsidR="00202C4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</w:p>
    <w:p w:rsidR="00250B3F" w:rsidRPr="00202C4E" w:rsidRDefault="00250B3F" w:rsidP="00202C4E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02C4E">
        <w:rPr>
          <w:rFonts w:ascii="Times New Roman" w:eastAsia="Times New Roman" w:hAnsi="Times New Roman" w:cs="Times New Roman"/>
          <w:sz w:val="24"/>
          <w:szCs w:val="24"/>
          <w:lang w:eastAsia="ru-RU"/>
        </w:rPr>
        <w:t>уменьшение кровотечения</w:t>
      </w:r>
      <w:r w:rsidR="00202C4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</w:t>
      </w:r>
      <w:r w:rsidRPr="00202C4E">
        <w:rPr>
          <w:rFonts w:ascii="Times New Roman" w:eastAsia="Times New Roman" w:hAnsi="Times New Roman" w:cs="Times New Roman"/>
          <w:sz w:val="24"/>
          <w:szCs w:val="24"/>
          <w:lang w:eastAsia="ru-RU"/>
        </w:rPr>
        <w:t>сокращение времени пребывания больного в клинике</w:t>
      </w:r>
      <w:r w:rsidR="00202C4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C6C83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примерно 4- 5 дней</w:t>
      </w:r>
      <w:r w:rsidR="00202C4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</w:t>
      </w:r>
      <w:proofErr w:type="gramStart"/>
      <w:r w:rsidRPr="00202C4E">
        <w:rPr>
          <w:rFonts w:ascii="Times New Roman" w:eastAsia="Times New Roman" w:hAnsi="Times New Roman" w:cs="Times New Roman"/>
          <w:sz w:val="24"/>
          <w:szCs w:val="24"/>
          <w:lang w:eastAsia="ru-RU"/>
        </w:rPr>
        <w:t>способствует быстрейшему выздоровлению</w:t>
      </w:r>
      <w:r w:rsidR="00202C4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</w:t>
      </w:r>
      <w:r w:rsidRPr="00202C4E">
        <w:rPr>
          <w:rFonts w:ascii="Times New Roman" w:eastAsia="Times New Roman" w:hAnsi="Times New Roman" w:cs="Times New Roman"/>
          <w:sz w:val="24"/>
          <w:szCs w:val="24"/>
          <w:lang w:eastAsia="ru-RU"/>
        </w:rPr>
        <w:t>снижает</w:t>
      </w:r>
      <w:proofErr w:type="gramEnd"/>
      <w:r w:rsidRPr="00202C4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стоимость оперативного вмешательства</w:t>
      </w:r>
    </w:p>
    <w:p w:rsidR="00250B3F" w:rsidRPr="00343D50" w:rsidRDefault="00B93A33" w:rsidP="00250B3F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43D5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количество скоб </w:t>
      </w:r>
      <w:r w:rsidR="00250B3F" w:rsidRPr="00343D5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до 32 - уменьшает кровоподтеки</w:t>
      </w:r>
      <w:r w:rsidR="00343D50" w:rsidRPr="00343D5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 увеличивает качества шва</w:t>
      </w:r>
    </w:p>
    <w:p w:rsidR="004A4275" w:rsidRPr="00343D50" w:rsidRDefault="00815476" w:rsidP="00343D50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43D5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несъемная упорная головка гарантирует</w:t>
      </w:r>
      <w:r w:rsidR="00250B3F" w:rsidRPr="00343D5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надежное закрытие скоб</w:t>
      </w:r>
      <w:r w:rsidR="00343D50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4A4275" w:rsidRDefault="004A4275" w:rsidP="004A4275">
      <w:pPr>
        <w:autoSpaceDE w:val="0"/>
        <w:autoSpaceDN w:val="0"/>
        <w:adjustRightInd w:val="0"/>
        <w:spacing w:after="0" w:line="240" w:lineRule="auto"/>
        <w:rPr>
          <w:rFonts w:ascii="LiberationSerif" w:hAnsi="LiberationSerif" w:cs="LiberationSerif"/>
          <w:sz w:val="24"/>
          <w:szCs w:val="24"/>
        </w:rPr>
      </w:pPr>
    </w:p>
    <w:p w:rsidR="00652539" w:rsidRDefault="00652539"/>
    <w:sectPr w:rsidR="00652539" w:rsidSect="00AC43CF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Sans-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LiberationSans-BoldItali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LiberationSerif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D4C6D"/>
    <w:multiLevelType w:val="multilevel"/>
    <w:tmpl w:val="51AEF6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B965B4"/>
    <w:multiLevelType w:val="multilevel"/>
    <w:tmpl w:val="C8A277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A882F93"/>
    <w:multiLevelType w:val="multilevel"/>
    <w:tmpl w:val="A6FEDD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34E5951"/>
    <w:multiLevelType w:val="multilevel"/>
    <w:tmpl w:val="835E4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5713224"/>
    <w:multiLevelType w:val="hybridMultilevel"/>
    <w:tmpl w:val="E8EAF02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7414737"/>
    <w:multiLevelType w:val="multilevel"/>
    <w:tmpl w:val="A02096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C96A33"/>
    <w:multiLevelType w:val="multilevel"/>
    <w:tmpl w:val="CA98C7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76E7231"/>
    <w:multiLevelType w:val="multilevel"/>
    <w:tmpl w:val="4D32E048"/>
    <w:lvl w:ilvl="0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015"/>
        </w:tabs>
        <w:ind w:left="1015" w:hanging="360"/>
      </w:pPr>
    </w:lvl>
    <w:lvl w:ilvl="2">
      <w:start w:val="1"/>
      <w:numFmt w:val="decimal"/>
      <w:lvlText w:val="%3."/>
      <w:lvlJc w:val="left"/>
      <w:pPr>
        <w:tabs>
          <w:tab w:val="num" w:pos="1735"/>
        </w:tabs>
        <w:ind w:left="1735" w:hanging="360"/>
      </w:pPr>
    </w:lvl>
    <w:lvl w:ilvl="3">
      <w:start w:val="1"/>
      <w:numFmt w:val="decimal"/>
      <w:lvlText w:val="%4."/>
      <w:lvlJc w:val="left"/>
      <w:pPr>
        <w:tabs>
          <w:tab w:val="num" w:pos="2455"/>
        </w:tabs>
        <w:ind w:left="2455" w:hanging="360"/>
      </w:pPr>
    </w:lvl>
    <w:lvl w:ilvl="4">
      <w:start w:val="1"/>
      <w:numFmt w:val="decimal"/>
      <w:lvlText w:val="%5."/>
      <w:lvlJc w:val="left"/>
      <w:pPr>
        <w:tabs>
          <w:tab w:val="num" w:pos="3175"/>
        </w:tabs>
        <w:ind w:left="3175" w:hanging="360"/>
      </w:pPr>
    </w:lvl>
    <w:lvl w:ilvl="5">
      <w:start w:val="1"/>
      <w:numFmt w:val="decimal"/>
      <w:lvlText w:val="%6."/>
      <w:lvlJc w:val="left"/>
      <w:pPr>
        <w:tabs>
          <w:tab w:val="num" w:pos="3895"/>
        </w:tabs>
        <w:ind w:left="3895" w:hanging="360"/>
      </w:pPr>
    </w:lvl>
    <w:lvl w:ilvl="6">
      <w:start w:val="1"/>
      <w:numFmt w:val="decimal"/>
      <w:lvlText w:val="%7."/>
      <w:lvlJc w:val="left"/>
      <w:pPr>
        <w:tabs>
          <w:tab w:val="num" w:pos="4615"/>
        </w:tabs>
        <w:ind w:left="4615" w:hanging="360"/>
      </w:pPr>
    </w:lvl>
    <w:lvl w:ilvl="7">
      <w:start w:val="1"/>
      <w:numFmt w:val="decimal"/>
      <w:lvlText w:val="%8."/>
      <w:lvlJc w:val="left"/>
      <w:pPr>
        <w:tabs>
          <w:tab w:val="num" w:pos="5335"/>
        </w:tabs>
        <w:ind w:left="5335" w:hanging="360"/>
      </w:pPr>
    </w:lvl>
    <w:lvl w:ilvl="8">
      <w:start w:val="1"/>
      <w:numFmt w:val="decimal"/>
      <w:lvlText w:val="%9."/>
      <w:lvlJc w:val="left"/>
      <w:pPr>
        <w:tabs>
          <w:tab w:val="num" w:pos="6055"/>
        </w:tabs>
        <w:ind w:left="6055" w:hanging="360"/>
      </w:pPr>
    </w:lvl>
  </w:abstractNum>
  <w:abstractNum w:abstractNumId="8">
    <w:nsid w:val="2FF46B78"/>
    <w:multiLevelType w:val="multilevel"/>
    <w:tmpl w:val="2F2CF4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34D4230"/>
    <w:multiLevelType w:val="multilevel"/>
    <w:tmpl w:val="D48C74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D411FBF"/>
    <w:multiLevelType w:val="multilevel"/>
    <w:tmpl w:val="3766BC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29F74B5"/>
    <w:multiLevelType w:val="multilevel"/>
    <w:tmpl w:val="1DD85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1B24305"/>
    <w:multiLevelType w:val="hybridMultilevel"/>
    <w:tmpl w:val="E16463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1D5750E"/>
    <w:multiLevelType w:val="multilevel"/>
    <w:tmpl w:val="EB080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4FC74E2"/>
    <w:multiLevelType w:val="multilevel"/>
    <w:tmpl w:val="A1688C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81F4B4C"/>
    <w:multiLevelType w:val="multilevel"/>
    <w:tmpl w:val="E80C9AF4"/>
    <w:lvl w:ilvl="0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A4275"/>
    <w:rsid w:val="00045AAF"/>
    <w:rsid w:val="000C5121"/>
    <w:rsid w:val="000C579F"/>
    <w:rsid w:val="000E384B"/>
    <w:rsid w:val="001013BE"/>
    <w:rsid w:val="001167C5"/>
    <w:rsid w:val="00127E43"/>
    <w:rsid w:val="00173932"/>
    <w:rsid w:val="001E2AEC"/>
    <w:rsid w:val="001F2C0B"/>
    <w:rsid w:val="002021A9"/>
    <w:rsid w:val="00202C4E"/>
    <w:rsid w:val="00217EE1"/>
    <w:rsid w:val="00250B3F"/>
    <w:rsid w:val="002F10C9"/>
    <w:rsid w:val="0032023D"/>
    <w:rsid w:val="0032615C"/>
    <w:rsid w:val="00343D50"/>
    <w:rsid w:val="0043330C"/>
    <w:rsid w:val="00467C43"/>
    <w:rsid w:val="004A4275"/>
    <w:rsid w:val="004A5D3C"/>
    <w:rsid w:val="004C01F6"/>
    <w:rsid w:val="004C7823"/>
    <w:rsid w:val="004F4C1E"/>
    <w:rsid w:val="005022FC"/>
    <w:rsid w:val="00525E41"/>
    <w:rsid w:val="005F1E50"/>
    <w:rsid w:val="00652539"/>
    <w:rsid w:val="006A2F55"/>
    <w:rsid w:val="0074197B"/>
    <w:rsid w:val="0079526B"/>
    <w:rsid w:val="00815476"/>
    <w:rsid w:val="00854C74"/>
    <w:rsid w:val="008620B4"/>
    <w:rsid w:val="00947BF6"/>
    <w:rsid w:val="00953D9E"/>
    <w:rsid w:val="00993E2D"/>
    <w:rsid w:val="009C15AC"/>
    <w:rsid w:val="009F3C09"/>
    <w:rsid w:val="00A17218"/>
    <w:rsid w:val="00AC43CF"/>
    <w:rsid w:val="00B007EF"/>
    <w:rsid w:val="00B55F87"/>
    <w:rsid w:val="00B93A33"/>
    <w:rsid w:val="00BC69FA"/>
    <w:rsid w:val="00BD7B73"/>
    <w:rsid w:val="00C00505"/>
    <w:rsid w:val="00C14338"/>
    <w:rsid w:val="00C824E7"/>
    <w:rsid w:val="00CD0F13"/>
    <w:rsid w:val="00CD4D42"/>
    <w:rsid w:val="00D264C0"/>
    <w:rsid w:val="00D26A14"/>
    <w:rsid w:val="00DA66E7"/>
    <w:rsid w:val="00E25CBE"/>
    <w:rsid w:val="00EC565C"/>
    <w:rsid w:val="00ED402D"/>
    <w:rsid w:val="00F1698A"/>
    <w:rsid w:val="00F51340"/>
    <w:rsid w:val="00FA0D54"/>
    <w:rsid w:val="00FC550D"/>
    <w:rsid w:val="00FC6C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  <o:rules v:ext="edit">
        <o:r id="V:Rule5" type="connector" idref="#_x0000_s1046"/>
        <o:r id="V:Rule6" type="connector" idref="#_x0000_s1049"/>
        <o:r id="V:Rule7" type="connector" idref="#_x0000_s1041"/>
        <o:r id="V:Rule8" type="connector" idref="#_x0000_s1040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42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A4275"/>
    <w:pPr>
      <w:ind w:left="720"/>
      <w:contextualSpacing/>
    </w:pPr>
  </w:style>
  <w:style w:type="table" w:styleId="a4">
    <w:name w:val="Table Grid"/>
    <w:basedOn w:val="a1"/>
    <w:rsid w:val="004A427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4A42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A427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637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9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emf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9</Pages>
  <Words>1599</Words>
  <Characters>9117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9</cp:revision>
  <cp:lastPrinted>2012-08-07T13:38:00Z</cp:lastPrinted>
  <dcterms:created xsi:type="dcterms:W3CDTF">2013-05-28T16:14:00Z</dcterms:created>
  <dcterms:modified xsi:type="dcterms:W3CDTF">2013-09-15T07:52:00Z</dcterms:modified>
</cp:coreProperties>
</file>